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BA" w:rsidRPr="00AF204B" w:rsidRDefault="001921BA" w:rsidP="001921BA">
      <w:pPr>
        <w:jc w:val="center"/>
        <w:rPr>
          <w:b/>
          <w:bCs/>
          <w:sz w:val="36"/>
          <w:szCs w:val="36"/>
        </w:rPr>
      </w:pPr>
      <w:r w:rsidRPr="00AF204B">
        <w:rPr>
          <w:b/>
          <w:bCs/>
          <w:sz w:val="36"/>
          <w:szCs w:val="36"/>
        </w:rPr>
        <w:t>NSS ACTIVITY-2016-17</w:t>
      </w:r>
    </w:p>
    <w:tbl>
      <w:tblPr>
        <w:tblStyle w:val="TableGrid"/>
        <w:tblW w:w="14034" w:type="dxa"/>
        <w:tblInd w:w="108" w:type="dxa"/>
        <w:tblLayout w:type="fixed"/>
        <w:tblLook w:val="04A0"/>
      </w:tblPr>
      <w:tblGrid>
        <w:gridCol w:w="993"/>
        <w:gridCol w:w="1134"/>
        <w:gridCol w:w="7229"/>
        <w:gridCol w:w="4678"/>
      </w:tblGrid>
      <w:tr w:rsidR="001921BA" w:rsidTr="00CB33CE">
        <w:tc>
          <w:tcPr>
            <w:tcW w:w="993" w:type="dxa"/>
          </w:tcPr>
          <w:p w:rsidR="001921BA" w:rsidRDefault="001921BA" w:rsidP="00CB33CE"/>
        </w:tc>
        <w:tc>
          <w:tcPr>
            <w:tcW w:w="1134" w:type="dxa"/>
          </w:tcPr>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r>
              <w:rPr>
                <w:noProof/>
                <w:lang w:val="en-IN" w:eastAsia="en-IN" w:bidi="hi-IN"/>
              </w:rPr>
              <w:t>29.07.2017</w:t>
            </w:r>
          </w:p>
        </w:tc>
        <w:tc>
          <w:tcPr>
            <w:tcW w:w="7229" w:type="dxa"/>
          </w:tcPr>
          <w:p w:rsidR="001921BA" w:rsidRDefault="001921BA" w:rsidP="00CB33CE">
            <w:pPr>
              <w:tabs>
                <w:tab w:val="left" w:pos="3060"/>
              </w:tabs>
              <w:rPr>
                <w:noProof/>
                <w:lang w:val="en-IN" w:eastAsia="en-IN" w:bidi="hi-IN"/>
              </w:rPr>
            </w:pPr>
          </w:p>
          <w:p w:rsidR="001921BA" w:rsidRPr="0076612A" w:rsidRDefault="001921BA" w:rsidP="00CB33CE">
            <w:pPr>
              <w:tabs>
                <w:tab w:val="left" w:pos="3060"/>
              </w:tabs>
              <w:rPr>
                <w:rFonts w:cs="Mangal"/>
                <w:noProof/>
                <w:lang w:val="en-IN" w:eastAsia="en-IN" w:bidi="hi-IN"/>
              </w:rPr>
            </w:pPr>
            <w:r w:rsidRPr="007544FA">
              <w:rPr>
                <w:rFonts w:cs="Mangal"/>
                <w:noProof/>
                <w:cs/>
                <w:lang w:val="en-IN" w:eastAsia="en-IN" w:bidi="hi-IN"/>
              </w:rPr>
              <w:t xml:space="preserve">देश की अखंडता व एकता संप्रभुता को बढ़ावा देने एमजे कॉलेज राष्ट्रीय सेवा योजना के विद्यार्थियों ने सद्भावना रैली का आयोजन किया जो एमजे कॉलेज से अवंती बाई चौक तक गई इसका संचालन राष्ट्रीय सेवा योजना के कार्यक्रम अधिकारी डॉ जे </w:t>
            </w:r>
            <w:r w:rsidRPr="007544FA">
              <w:rPr>
                <w:rFonts w:ascii="Kruti Dev 010" w:hAnsi="Kruti Dev 010" w:cs="Mangal"/>
                <w:noProof/>
                <w:cs/>
                <w:lang w:val="en-IN" w:eastAsia="en-IN" w:bidi="hi-IN"/>
              </w:rPr>
              <w:t>पी</w:t>
            </w:r>
            <w:r>
              <w:rPr>
                <w:rFonts w:ascii="Kruti Dev 010" w:hAnsi="Kruti Dev 010" w:cs="Mangal"/>
                <w:noProof/>
                <w:lang w:val="en-IN" w:eastAsia="en-IN" w:bidi="hi-IN"/>
              </w:rPr>
              <w:t xml:space="preserve"> </w:t>
            </w:r>
            <w:r w:rsidRPr="007544FA">
              <w:rPr>
                <w:rFonts w:ascii="Kruti Dev 010" w:hAnsi="Kruti Dev 010" w:cs="Mangal"/>
                <w:noProof/>
                <w:sz w:val="24"/>
                <w:szCs w:val="24"/>
                <w:lang w:val="en-IN" w:eastAsia="en-IN" w:bidi="hi-IN"/>
              </w:rPr>
              <w:t>dUUkkS</w:t>
            </w:r>
            <w:r w:rsidRPr="007544FA">
              <w:rPr>
                <w:rFonts w:ascii="Kruti Dev 010" w:hAnsi="Kruti Dev 010" w:cs="Mangal"/>
                <w:noProof/>
                <w:cs/>
                <w:lang w:val="en-IN" w:eastAsia="en-IN" w:bidi="hi-IN"/>
              </w:rPr>
              <w:t>जे</w:t>
            </w:r>
            <w:r>
              <w:rPr>
                <w:rFonts w:ascii="Kruti Dev 010" w:hAnsi="Kruti Dev 010" w:cs="Mangal"/>
                <w:noProof/>
                <w:lang w:val="en-IN" w:eastAsia="en-IN" w:bidi="hi-IN"/>
              </w:rPr>
              <w:t>]</w:t>
            </w:r>
            <w:r w:rsidRPr="007544FA">
              <w:rPr>
                <w:rFonts w:cs="Mangal"/>
                <w:noProof/>
                <w:cs/>
                <w:lang w:val="en-IN" w:eastAsia="en-IN" w:bidi="hi-IN"/>
              </w:rPr>
              <w:t xml:space="preserve"> श्री दीपक रंजन दास सुश्री शकुंतला ने किया</w:t>
            </w:r>
            <w:r>
              <w:rPr>
                <w:rFonts w:cs="Mangal"/>
                <w:noProof/>
                <w:lang w:val="en-IN" w:eastAsia="en-IN" w:bidi="hi-IN"/>
              </w:rPr>
              <w:t xml:space="preserve"> l</w:t>
            </w: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tc>
        <w:tc>
          <w:tcPr>
            <w:tcW w:w="4678" w:type="dxa"/>
          </w:tcPr>
          <w:p w:rsidR="001921BA" w:rsidRDefault="001921BA" w:rsidP="00CB33CE">
            <w:pPr>
              <w:tabs>
                <w:tab w:val="left" w:pos="3060"/>
              </w:tabs>
              <w:rPr>
                <w:noProof/>
                <w:lang w:val="en-IN" w:eastAsia="en-IN" w:bidi="hi-IN"/>
              </w:rPr>
            </w:pPr>
            <w:r w:rsidRPr="00251096">
              <w:rPr>
                <w:noProof/>
                <w:lang w:val="en-IN" w:eastAsia="en-IN" w:bidi="hi-IN"/>
              </w:rPr>
              <w:drawing>
                <wp:inline distT="0" distB="0" distL="0" distR="0">
                  <wp:extent cx="2077795" cy="2606820"/>
                  <wp:effectExtent l="285750" t="0" r="265355" b="0"/>
                  <wp:docPr id="28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 cstate="print"/>
                          <a:stretch>
                            <a:fillRect/>
                          </a:stretch>
                        </pic:blipFill>
                        <pic:spPr>
                          <a:xfrm rot="16200000">
                            <a:off x="0" y="0"/>
                            <a:ext cx="2077123" cy="2605977"/>
                          </a:xfrm>
                          <a:prstGeom prst="rect">
                            <a:avLst/>
                          </a:prstGeom>
                        </pic:spPr>
                      </pic:pic>
                    </a:graphicData>
                  </a:graphic>
                </wp:inline>
              </w:drawing>
            </w:r>
          </w:p>
        </w:tc>
      </w:tr>
      <w:tr w:rsidR="001921BA" w:rsidTr="00CB33CE">
        <w:tc>
          <w:tcPr>
            <w:tcW w:w="993" w:type="dxa"/>
          </w:tcPr>
          <w:p w:rsidR="001921BA" w:rsidRDefault="001921BA" w:rsidP="00CB33CE">
            <w:r>
              <w:t>2016</w:t>
            </w:r>
          </w:p>
        </w:tc>
        <w:tc>
          <w:tcPr>
            <w:tcW w:w="1134" w:type="dxa"/>
          </w:tcPr>
          <w:p w:rsidR="001921BA" w:rsidRDefault="001921BA" w:rsidP="00CB33CE">
            <w:r>
              <w:t>26.01.2016</w:t>
            </w:r>
          </w:p>
        </w:tc>
        <w:tc>
          <w:tcPr>
            <w:tcW w:w="7229" w:type="dxa"/>
          </w:tcPr>
          <w:p w:rsidR="001921BA" w:rsidRDefault="001921BA" w:rsidP="00CB33CE">
            <w:pPr>
              <w:tabs>
                <w:tab w:val="left" w:pos="3630"/>
              </w:tabs>
              <w:jc w:val="both"/>
            </w:pPr>
            <w:r>
              <w:rPr>
                <w:rFonts w:cs="Mangal"/>
                <w:cs/>
                <w:lang w:bidi="hi-IN"/>
              </w:rPr>
              <w:t xml:space="preserve">कालेज में आयोजित उद्यमिता विकास कार्यशाला के समापन सत्र को संबोधित कर रही थीं। कार्यक्रम की मुख्य अतिथि टपर वेयर की क्षेत्रीय अधिकारी श्रीमती रंजु खोसला ने भी इस अवसर पर अपने अनुभवों को साझा किया। प्राचार्य डॉ कुबेर सिंह गुरुपंच ने इस अवसर पर छात्र-छात्राओं से कार्यशाला में मिले अनुभवों का लाभ लेते हुए अपने जीवन में आगे बढऩे की सलाह दी। कार्यशाला का आयोजन तमिलनाडु की आईसीटीएसीटी के मार्गदर्शन में किया गया। राष्ट्रीय सेवा योजना के </w:t>
            </w:r>
            <w:r>
              <w:t>50</w:t>
            </w:r>
            <w:r>
              <w:rPr>
                <w:rFonts w:cs="Mangal"/>
                <w:cs/>
                <w:lang w:bidi="hi-IN"/>
              </w:rPr>
              <w:t xml:space="preserve"> विद्यार्थियों ने इसमें शिरकत की। कार्यक्रम का संचालन रासेयो अधिकारी ज्योति प्रकाश कनौजे ने किया।</w:t>
            </w:r>
          </w:p>
          <w:p w:rsidR="001921BA" w:rsidRDefault="001921BA" w:rsidP="00CB33CE">
            <w:pPr>
              <w:tabs>
                <w:tab w:val="left" w:pos="3630"/>
              </w:tabs>
              <w:jc w:val="both"/>
            </w:pPr>
          </w:p>
          <w:p w:rsidR="001921BA" w:rsidRDefault="001921BA" w:rsidP="00CB33CE">
            <w:pPr>
              <w:tabs>
                <w:tab w:val="left" w:pos="3630"/>
              </w:tabs>
              <w:jc w:val="both"/>
            </w:pPr>
          </w:p>
          <w:p w:rsidR="001921BA" w:rsidRDefault="001921BA" w:rsidP="00CB33CE">
            <w:pPr>
              <w:tabs>
                <w:tab w:val="left" w:pos="3630"/>
              </w:tabs>
              <w:jc w:val="both"/>
            </w:pPr>
          </w:p>
          <w:p w:rsidR="001921BA" w:rsidRPr="00201E4D" w:rsidRDefault="001921BA" w:rsidP="00CB33CE">
            <w:pPr>
              <w:tabs>
                <w:tab w:val="left" w:pos="3630"/>
              </w:tabs>
              <w:jc w:val="both"/>
            </w:pPr>
          </w:p>
        </w:tc>
        <w:tc>
          <w:tcPr>
            <w:tcW w:w="4678" w:type="dxa"/>
          </w:tcPr>
          <w:p w:rsidR="001921BA" w:rsidRDefault="001921BA" w:rsidP="00CB33CE">
            <w:pPr>
              <w:rPr>
                <w:noProof/>
                <w:lang w:val="en-IN" w:eastAsia="en-IN" w:bidi="hi-IN"/>
              </w:rPr>
            </w:pPr>
            <w:r>
              <w:rPr>
                <w:noProof/>
                <w:lang w:val="en-IN" w:eastAsia="en-IN" w:bidi="hi-IN"/>
              </w:rPr>
              <w:drawing>
                <wp:inline distT="0" distB="0" distL="0" distR="0">
                  <wp:extent cx="2914650" cy="1485900"/>
                  <wp:effectExtent l="19050" t="0" r="0" b="0"/>
                  <wp:docPr id="274" name="Picture 13" descr="entrepreneurship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repreneurship development programme"/>
                          <pic:cNvPicPr>
                            <a:picLocks noChangeAspect="1" noChangeArrowheads="1"/>
                          </pic:cNvPicPr>
                        </pic:nvPicPr>
                        <pic:blipFill>
                          <a:blip r:embed="rId5"/>
                          <a:srcRect/>
                          <a:stretch>
                            <a:fillRect/>
                          </a:stretch>
                        </pic:blipFill>
                        <pic:spPr bwMode="auto">
                          <a:xfrm>
                            <a:off x="0" y="0"/>
                            <a:ext cx="2916807" cy="1487000"/>
                          </a:xfrm>
                          <a:prstGeom prst="rect">
                            <a:avLst/>
                          </a:prstGeom>
                          <a:noFill/>
                          <a:ln w="9525">
                            <a:noFill/>
                            <a:miter lim="800000"/>
                            <a:headEnd/>
                            <a:tailEnd/>
                          </a:ln>
                        </pic:spPr>
                      </pic:pic>
                    </a:graphicData>
                  </a:graphic>
                </wp:inline>
              </w:drawing>
            </w:r>
          </w:p>
        </w:tc>
      </w:tr>
      <w:tr w:rsidR="001921BA" w:rsidTr="00CB33CE">
        <w:trPr>
          <w:trHeight w:val="4101"/>
        </w:trPr>
        <w:tc>
          <w:tcPr>
            <w:tcW w:w="993" w:type="dxa"/>
          </w:tcPr>
          <w:p w:rsidR="001921BA" w:rsidRPr="009C1D4B" w:rsidRDefault="001921BA" w:rsidP="00CB33CE">
            <w:pPr>
              <w:rPr>
                <w:b/>
                <w:bCs/>
              </w:rPr>
            </w:pPr>
            <w:r w:rsidRPr="009C1D4B">
              <w:rPr>
                <w:b/>
                <w:bCs/>
              </w:rPr>
              <w:lastRenderedPageBreak/>
              <w:t>2015</w:t>
            </w:r>
          </w:p>
        </w:tc>
        <w:tc>
          <w:tcPr>
            <w:tcW w:w="1134" w:type="dxa"/>
          </w:tcPr>
          <w:p w:rsidR="001921BA" w:rsidRDefault="001921BA" w:rsidP="00CB33CE">
            <w:r>
              <w:t>07.</w:t>
            </w:r>
            <w:r w:rsidRPr="00E071D1">
              <w:t>10</w:t>
            </w:r>
            <w:r>
              <w:t>.2015</w:t>
            </w:r>
          </w:p>
        </w:tc>
        <w:tc>
          <w:tcPr>
            <w:tcW w:w="7229" w:type="dxa"/>
          </w:tcPr>
          <w:p w:rsidR="001921BA" w:rsidRDefault="001921BA" w:rsidP="00CB33CE">
            <w:pPr>
              <w:rPr>
                <w:rFonts w:cs="Mangal"/>
                <w:lang w:bidi="hi-IN"/>
              </w:rPr>
            </w:pPr>
            <w:r w:rsidRPr="00E071D1">
              <w:rPr>
                <w:rFonts w:cs="Mangal"/>
                <w:cs/>
                <w:lang w:bidi="hi-IN"/>
              </w:rPr>
              <w:t xml:space="preserve">छत्तीसगढ़ में कुल जनसंख्या का लगभग </w:t>
            </w:r>
            <w:r w:rsidRPr="00E071D1">
              <w:t xml:space="preserve">10 </w:t>
            </w:r>
            <w:r w:rsidRPr="00E071D1">
              <w:rPr>
                <w:rFonts w:cs="Mangal"/>
                <w:cs/>
                <w:lang w:bidi="hi-IN"/>
              </w:rPr>
              <w:t>प्रतिशत सिकल सेल एनीमिया से ग्रसित (वाहक एवं रोगी) है। अत: सिकल सेल रोग के निवारण हेतु चिकित्सकीय</w:t>
            </w:r>
            <w:r w:rsidRPr="00E071D1">
              <w:t xml:space="preserve">, </w:t>
            </w:r>
            <w:r w:rsidRPr="00E071D1">
              <w:rPr>
                <w:rFonts w:cs="Mangal"/>
                <w:cs/>
                <w:lang w:bidi="hi-IN"/>
              </w:rPr>
              <w:t>सहचिकित्सकीय</w:t>
            </w:r>
            <w:r w:rsidRPr="00E071D1">
              <w:t xml:space="preserve">, </w:t>
            </w:r>
            <w:r w:rsidRPr="00E071D1">
              <w:rPr>
                <w:rFonts w:cs="Mangal"/>
                <w:cs/>
                <w:lang w:bidi="hi-IN"/>
              </w:rPr>
              <w:t>अमले के विशिष्ट प्रशिक्षण कार्यक्रमों के साथ सिकल सेल रोगी एवं रोगी के माता पिता और आम जनमानस को भी प्रशिक्षित किया जाना अतिआवश्यक है। सिकल सेल रोगियों के स्वास्थ्य स्तर एवं स्वास्थ्य सुविधाओं की गुणवत्ता में सुधार जाने में परामर्श एवं प्रशिक्षण का महत्वपूर्ण योगदान है</w:t>
            </w:r>
            <w:r>
              <w:rPr>
                <w:rFonts w:cs="Mangal"/>
                <w:lang w:bidi="hi-IN"/>
              </w:rPr>
              <w:t>l</w:t>
            </w:r>
          </w:p>
          <w:p w:rsidR="001921BA" w:rsidRDefault="001921BA" w:rsidP="00CB33CE"/>
        </w:tc>
        <w:tc>
          <w:tcPr>
            <w:tcW w:w="4678" w:type="dxa"/>
          </w:tcPr>
          <w:p w:rsidR="001921BA" w:rsidRDefault="001921BA" w:rsidP="00CB33CE">
            <w:pPr>
              <w:pStyle w:val="Subtitle"/>
              <w:rPr>
                <w:noProof/>
                <w:lang w:val="en-IN" w:eastAsia="en-IN" w:bidi="hi-IN"/>
              </w:rPr>
            </w:pPr>
            <w:r>
              <w:rPr>
                <w:noProof/>
                <w:lang w:val="en-IN" w:eastAsia="en-IN" w:bidi="hi-IN"/>
              </w:rPr>
              <w:drawing>
                <wp:inline distT="0" distB="0" distL="0" distR="0">
                  <wp:extent cx="2914650" cy="2124075"/>
                  <wp:effectExtent l="19050" t="0" r="0" b="0"/>
                  <wp:docPr id="275" name="Picture 22" descr="sickle cell anaemia in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ckle cell anaemia in CG"/>
                          <pic:cNvPicPr>
                            <a:picLocks noChangeAspect="1" noChangeArrowheads="1"/>
                          </pic:cNvPicPr>
                        </pic:nvPicPr>
                        <pic:blipFill>
                          <a:blip r:embed="rId6"/>
                          <a:srcRect/>
                          <a:stretch>
                            <a:fillRect/>
                          </a:stretch>
                        </pic:blipFill>
                        <pic:spPr bwMode="auto">
                          <a:xfrm>
                            <a:off x="0" y="0"/>
                            <a:ext cx="2914650" cy="2124075"/>
                          </a:xfrm>
                          <a:prstGeom prst="rect">
                            <a:avLst/>
                          </a:prstGeom>
                          <a:noFill/>
                          <a:ln w="9525">
                            <a:noFill/>
                            <a:miter lim="800000"/>
                            <a:headEnd/>
                            <a:tailEnd/>
                          </a:ln>
                        </pic:spPr>
                      </pic:pic>
                    </a:graphicData>
                  </a:graphic>
                </wp:inline>
              </w:drawing>
            </w:r>
          </w:p>
        </w:tc>
      </w:tr>
      <w:tr w:rsidR="001921BA" w:rsidTr="00CB33CE">
        <w:tc>
          <w:tcPr>
            <w:tcW w:w="993" w:type="dxa"/>
          </w:tcPr>
          <w:p w:rsidR="001921BA" w:rsidRDefault="001921BA" w:rsidP="00CB33CE"/>
        </w:tc>
        <w:tc>
          <w:tcPr>
            <w:tcW w:w="1134" w:type="dxa"/>
          </w:tcPr>
          <w:p w:rsidR="001921BA" w:rsidRDefault="001921BA" w:rsidP="00CB33CE"/>
          <w:p w:rsidR="001921BA" w:rsidRDefault="001921BA" w:rsidP="00CB33CE"/>
          <w:p w:rsidR="001921BA" w:rsidRPr="001212AD" w:rsidRDefault="001921BA" w:rsidP="00CB33CE">
            <w:r>
              <w:t>03.10.2015</w:t>
            </w:r>
          </w:p>
        </w:tc>
        <w:tc>
          <w:tcPr>
            <w:tcW w:w="7229" w:type="dxa"/>
          </w:tcPr>
          <w:p w:rsidR="001921BA" w:rsidRPr="001212AD" w:rsidRDefault="001921BA" w:rsidP="00CB33CE">
            <w:r w:rsidRPr="001212AD">
              <w:rPr>
                <w:rFonts w:cs="Mangal"/>
                <w:cs/>
                <w:lang w:bidi="hi-IN"/>
              </w:rPr>
              <w:t>एमजे महाविद्यालय एवं एमजे कालेज आॅफ नर्सिंग द्वारा संयुक्त रूप से जिला चिकित्सालय दुर्ग में रक्तदान किया गया। रक्तदान करने वालों में प्राचार्य डॉ कुबेर सिंह गुरुपंच</w:t>
            </w:r>
            <w:r w:rsidRPr="001212AD">
              <w:t xml:space="preserve">, </w:t>
            </w:r>
            <w:r w:rsidRPr="001212AD">
              <w:rPr>
                <w:rFonts w:cs="Mangal"/>
                <w:cs/>
                <w:lang w:bidi="hi-IN"/>
              </w:rPr>
              <w:t>विकास सेजपाल सहा प्राध्यापक (वाणिज्य)</w:t>
            </w:r>
            <w:r w:rsidRPr="001212AD">
              <w:t xml:space="preserve">, </w:t>
            </w:r>
            <w:r w:rsidRPr="001212AD">
              <w:rPr>
                <w:rFonts w:cs="Mangal"/>
                <w:cs/>
                <w:lang w:bidi="hi-IN"/>
              </w:rPr>
              <w:t>प्रो. लिबिंग (नर्सिंग)</w:t>
            </w:r>
            <w:r w:rsidRPr="001212AD">
              <w:t xml:space="preserve">, </w:t>
            </w:r>
            <w:r w:rsidRPr="001212AD">
              <w:rPr>
                <w:rFonts w:cs="Mangal"/>
                <w:cs/>
                <w:lang w:bidi="hi-IN"/>
              </w:rPr>
              <w:t>टीनू पाल</w:t>
            </w:r>
            <w:r w:rsidRPr="001212AD">
              <w:t xml:space="preserve">, </w:t>
            </w:r>
            <w:r w:rsidRPr="001212AD">
              <w:rPr>
                <w:rFonts w:cs="Mangal"/>
                <w:cs/>
                <w:lang w:bidi="hi-IN"/>
              </w:rPr>
              <w:t>यशुमन</w:t>
            </w:r>
            <w:r w:rsidRPr="001212AD">
              <w:t xml:space="preserve">, </w:t>
            </w:r>
            <w:r w:rsidRPr="001212AD">
              <w:rPr>
                <w:rFonts w:cs="Mangal"/>
                <w:cs/>
                <w:lang w:bidi="hi-IN"/>
              </w:rPr>
              <w:t>नुपुरु</w:t>
            </w:r>
            <w:r w:rsidRPr="001212AD">
              <w:t xml:space="preserve">, </w:t>
            </w:r>
            <w:r w:rsidRPr="001212AD">
              <w:rPr>
                <w:rFonts w:cs="Mangal"/>
                <w:cs/>
                <w:lang w:bidi="hi-IN"/>
              </w:rPr>
              <w:t>रेखा</w:t>
            </w:r>
            <w:r w:rsidRPr="001212AD">
              <w:t xml:space="preserve">, </w:t>
            </w:r>
            <w:r w:rsidRPr="001212AD">
              <w:rPr>
                <w:rFonts w:cs="Mangal"/>
                <w:cs/>
                <w:lang w:bidi="hi-IN"/>
              </w:rPr>
              <w:t>जनकराम</w:t>
            </w:r>
            <w:r w:rsidRPr="001212AD">
              <w:t xml:space="preserve">, </w:t>
            </w:r>
            <w:r w:rsidRPr="001212AD">
              <w:rPr>
                <w:rFonts w:cs="Mangal"/>
                <w:cs/>
                <w:lang w:bidi="hi-IN"/>
              </w:rPr>
              <w:t>मयंक</w:t>
            </w:r>
            <w:r w:rsidRPr="001212AD">
              <w:t xml:space="preserve">, </w:t>
            </w:r>
            <w:r w:rsidRPr="001212AD">
              <w:rPr>
                <w:rFonts w:cs="Mangal"/>
                <w:cs/>
                <w:lang w:bidi="hi-IN"/>
              </w:rPr>
              <w:t>तुलेश</w:t>
            </w:r>
            <w:r w:rsidRPr="001212AD">
              <w:t xml:space="preserve">, </w:t>
            </w:r>
            <w:r w:rsidRPr="001212AD">
              <w:rPr>
                <w:rFonts w:cs="Mangal"/>
                <w:cs/>
                <w:lang w:bidi="hi-IN"/>
              </w:rPr>
              <w:t>प्रवीन सहायक प्राध्यापक (नर्सिंग) ने अपना योगदान दिया। रक्तदान के अवसर पर महाविद्यालय की डायरेक्टर श्रीमती श्रीलेखा विरूलकर एवं जिला चिकित्सालय के मुख्य चिकित्सा अधिकारी डॉ मेश्राम</w:t>
            </w:r>
            <w:r w:rsidRPr="001212AD">
              <w:t xml:space="preserve">, </w:t>
            </w:r>
            <w:r w:rsidRPr="001212AD">
              <w:rPr>
                <w:rFonts w:cs="Mangal"/>
                <w:cs/>
                <w:lang w:bidi="hi-IN"/>
              </w:rPr>
              <w:t>नर्सिंग विभाग की प्रमुख श्रीमती सीजी थॉमस उपस्थित थे</w:t>
            </w:r>
          </w:p>
        </w:tc>
        <w:tc>
          <w:tcPr>
            <w:tcW w:w="4678" w:type="dxa"/>
          </w:tcPr>
          <w:p w:rsidR="001921BA" w:rsidRDefault="001921BA" w:rsidP="00CB33CE">
            <w:pPr>
              <w:rPr>
                <w:noProof/>
                <w:lang w:val="en-IN" w:eastAsia="en-IN" w:bidi="hi-IN"/>
              </w:rPr>
            </w:pPr>
            <w:r>
              <w:rPr>
                <w:noProof/>
                <w:lang w:val="en-IN" w:eastAsia="en-IN" w:bidi="hi-IN"/>
              </w:rPr>
              <w:drawing>
                <wp:inline distT="0" distB="0" distL="0" distR="0">
                  <wp:extent cx="2914650" cy="1543050"/>
                  <wp:effectExtent l="19050" t="0" r="0" b="0"/>
                  <wp:docPr id="276" name="Picture 4" descr="mj college, blood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j college, blood donation"/>
                          <pic:cNvPicPr>
                            <a:picLocks noChangeAspect="1" noChangeArrowheads="1"/>
                          </pic:cNvPicPr>
                        </pic:nvPicPr>
                        <pic:blipFill>
                          <a:blip r:embed="rId7"/>
                          <a:srcRect/>
                          <a:stretch>
                            <a:fillRect/>
                          </a:stretch>
                        </pic:blipFill>
                        <pic:spPr bwMode="auto">
                          <a:xfrm rot="10800000" flipV="1">
                            <a:off x="0" y="0"/>
                            <a:ext cx="2914650" cy="1543050"/>
                          </a:xfrm>
                          <a:prstGeom prst="rect">
                            <a:avLst/>
                          </a:prstGeom>
                          <a:noFill/>
                          <a:ln w="9525">
                            <a:noFill/>
                            <a:miter lim="800000"/>
                            <a:headEnd/>
                            <a:tailEnd/>
                          </a:ln>
                        </pic:spPr>
                      </pic:pic>
                    </a:graphicData>
                  </a:graphic>
                </wp:inline>
              </w:drawing>
            </w:r>
          </w:p>
        </w:tc>
      </w:tr>
      <w:tr w:rsidR="001921BA" w:rsidTr="00CB33CE">
        <w:tc>
          <w:tcPr>
            <w:tcW w:w="993" w:type="dxa"/>
          </w:tcPr>
          <w:p w:rsidR="001921BA" w:rsidRDefault="001921BA" w:rsidP="00CB33CE"/>
          <w:p w:rsidR="001921BA" w:rsidRDefault="001921BA" w:rsidP="00CB33CE"/>
        </w:tc>
        <w:tc>
          <w:tcPr>
            <w:tcW w:w="1134" w:type="dxa"/>
          </w:tcPr>
          <w:p w:rsidR="001921BA" w:rsidRDefault="001921BA" w:rsidP="00CB33CE">
            <w:r>
              <w:t>31.07.15</w:t>
            </w:r>
          </w:p>
        </w:tc>
        <w:tc>
          <w:tcPr>
            <w:tcW w:w="7229" w:type="dxa"/>
          </w:tcPr>
          <w:p w:rsidR="001921BA" w:rsidRDefault="001921BA" w:rsidP="00CB33CE">
            <w:pPr>
              <w:rPr>
                <w:rFonts w:cs="Mangal"/>
                <w:lang w:bidi="hi-IN"/>
              </w:rPr>
            </w:pPr>
            <w:r>
              <w:t xml:space="preserve"> </w:t>
            </w:r>
            <w:r w:rsidRPr="003E590D">
              <w:rPr>
                <w:rFonts w:cs="Mangal"/>
                <w:cs/>
                <w:lang w:bidi="hi-IN"/>
              </w:rPr>
              <w:t xml:space="preserve">भिलाई। एमजे कालेज में हरियर छत्तीसगढ़ के अंतर्गत </w:t>
            </w:r>
            <w:r w:rsidRPr="003E590D">
              <w:t xml:space="preserve">40 </w:t>
            </w:r>
            <w:r w:rsidRPr="003E590D">
              <w:rPr>
                <w:rFonts w:cs="Mangal"/>
                <w:cs/>
                <w:lang w:bidi="hi-IN"/>
              </w:rPr>
              <w:t>अशोक के पौधों का रोपण किया गया। एसीसी जामुल के डायरेक्टर सुनील गुप्ता एवं श्रीमती किरण गुप्ता कार्यक्रम के मुख्य अतिथि थे। श्री गुप्ता ने कहा कि महाविद्यालय द्वारा किया जा रहा यह वृक्षारोपण प्रकृति को हरा भरा रखने में अहम भूमिका निभाएगी</w:t>
            </w:r>
            <w:r>
              <w:rPr>
                <w:rFonts w:cs="Mangal"/>
                <w:lang w:bidi="hi-IN"/>
              </w:rPr>
              <w:t xml:space="preserve"> l</w:t>
            </w:r>
          </w:p>
          <w:p w:rsidR="001921BA" w:rsidRDefault="001921BA" w:rsidP="00CB33CE">
            <w:pPr>
              <w:rPr>
                <w:rFonts w:cs="Mangal"/>
                <w:lang w:bidi="hi-IN"/>
              </w:rPr>
            </w:pPr>
          </w:p>
          <w:p w:rsidR="001921BA" w:rsidRDefault="001921BA" w:rsidP="00CB33CE">
            <w:pPr>
              <w:rPr>
                <w:rFonts w:cs="Mangal"/>
                <w:lang w:bidi="hi-IN"/>
              </w:rPr>
            </w:pPr>
          </w:p>
          <w:p w:rsidR="001921BA" w:rsidRDefault="001921BA" w:rsidP="00CB33CE">
            <w:pPr>
              <w:rPr>
                <w:rFonts w:cs="Mangal"/>
                <w:lang w:bidi="hi-IN"/>
              </w:rPr>
            </w:pPr>
          </w:p>
          <w:p w:rsidR="001921BA" w:rsidRDefault="001921BA" w:rsidP="00CB33CE">
            <w:pPr>
              <w:rPr>
                <w:rFonts w:cs="Mangal"/>
                <w:lang w:bidi="hi-IN"/>
              </w:rPr>
            </w:pPr>
          </w:p>
          <w:p w:rsidR="001921BA" w:rsidRDefault="001921BA" w:rsidP="00CB33CE">
            <w:pPr>
              <w:rPr>
                <w:rFonts w:cs="Mangal"/>
                <w:lang w:bidi="hi-IN"/>
              </w:rPr>
            </w:pPr>
          </w:p>
          <w:p w:rsidR="001921BA" w:rsidRDefault="001921BA" w:rsidP="00CB33CE"/>
        </w:tc>
        <w:tc>
          <w:tcPr>
            <w:tcW w:w="4678" w:type="dxa"/>
          </w:tcPr>
          <w:p w:rsidR="001921BA" w:rsidRDefault="001921BA" w:rsidP="00CB33CE">
            <w:pPr>
              <w:rPr>
                <w:noProof/>
                <w:lang w:val="en-IN" w:eastAsia="en-IN" w:bidi="hi-IN"/>
              </w:rPr>
            </w:pPr>
            <w:r>
              <w:rPr>
                <w:noProof/>
                <w:lang w:val="en-IN" w:eastAsia="en-IN" w:bidi="hi-IN"/>
              </w:rPr>
              <w:drawing>
                <wp:inline distT="0" distB="0" distL="0" distR="0">
                  <wp:extent cx="2838450" cy="1762125"/>
                  <wp:effectExtent l="19050" t="0" r="0" b="0"/>
                  <wp:docPr id="277" name="Picture 19" descr="MJ College Tree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J College Tree Plantation"/>
                          <pic:cNvPicPr>
                            <a:picLocks noChangeAspect="1" noChangeArrowheads="1"/>
                          </pic:cNvPicPr>
                        </pic:nvPicPr>
                        <pic:blipFill>
                          <a:blip r:embed="rId8"/>
                          <a:srcRect/>
                          <a:stretch>
                            <a:fillRect/>
                          </a:stretch>
                        </pic:blipFill>
                        <pic:spPr bwMode="auto">
                          <a:xfrm>
                            <a:off x="0" y="0"/>
                            <a:ext cx="2846216" cy="1766946"/>
                          </a:xfrm>
                          <a:prstGeom prst="rect">
                            <a:avLst/>
                          </a:prstGeom>
                          <a:noFill/>
                          <a:ln w="9525">
                            <a:noFill/>
                            <a:miter lim="800000"/>
                            <a:headEnd/>
                            <a:tailEnd/>
                          </a:ln>
                        </pic:spPr>
                      </pic:pic>
                    </a:graphicData>
                  </a:graphic>
                </wp:inline>
              </w:drawing>
            </w:r>
          </w:p>
        </w:tc>
      </w:tr>
      <w:tr w:rsidR="001921BA" w:rsidTr="00CB33CE">
        <w:tc>
          <w:tcPr>
            <w:tcW w:w="993" w:type="dxa"/>
          </w:tcPr>
          <w:p w:rsidR="001921BA" w:rsidRDefault="001921BA" w:rsidP="00CB33CE"/>
        </w:tc>
        <w:tc>
          <w:tcPr>
            <w:tcW w:w="1134" w:type="dxa"/>
          </w:tcPr>
          <w:p w:rsidR="001921BA" w:rsidRDefault="001921BA" w:rsidP="00CB33CE"/>
          <w:p w:rsidR="001921BA" w:rsidRPr="001A3527" w:rsidRDefault="001921BA" w:rsidP="00CB33CE">
            <w:r>
              <w:t>14.07.2015</w:t>
            </w:r>
          </w:p>
        </w:tc>
        <w:tc>
          <w:tcPr>
            <w:tcW w:w="7229" w:type="dxa"/>
          </w:tcPr>
          <w:p w:rsidR="001921BA" w:rsidRDefault="001921BA" w:rsidP="00CB33CE">
            <w:r w:rsidRPr="001A3527">
              <w:rPr>
                <w:rFonts w:cs="Mangal"/>
                <w:cs/>
                <w:lang w:bidi="hi-IN"/>
              </w:rPr>
              <w:t xml:space="preserve">भिलाई। एमजे कालेज में वृक्षारोपण सप्ताह के अंतर्गत महाविद्यालय परिसर एवं ग्रीन वैली पार्क में </w:t>
            </w:r>
            <w:r w:rsidRPr="001A3527">
              <w:t xml:space="preserve">100 </w:t>
            </w:r>
            <w:r w:rsidRPr="001A3527">
              <w:rPr>
                <w:rFonts w:cs="Mangal"/>
                <w:cs/>
                <w:lang w:bidi="hi-IN"/>
              </w:rPr>
              <w:t>छायादार पौधों का रोपण किया गया। महाविद्यालय की डायरेक्टर श्रीमती श्रीलेखा विरुलकर</w:t>
            </w:r>
            <w:r w:rsidRPr="001A3527">
              <w:t xml:space="preserve">, </w:t>
            </w:r>
            <w:r w:rsidRPr="001A3527">
              <w:rPr>
                <w:rFonts w:cs="Mangal"/>
                <w:cs/>
                <w:lang w:bidi="hi-IN"/>
              </w:rPr>
              <w:t xml:space="preserve">प्राचार्य डॉ कुबेर सिंह गुरुपंच के नेतृत्व में हरियाली योजना के तहत मुख्यमंत्री डॉ रमन सिंह के हरियर छत्तीसगढ़ के सपने को साकार करने की कोशिश की गई। </w:t>
            </w:r>
          </w:p>
        </w:tc>
        <w:tc>
          <w:tcPr>
            <w:tcW w:w="4678" w:type="dxa"/>
          </w:tcPr>
          <w:p w:rsidR="001921BA" w:rsidRDefault="001921BA" w:rsidP="00CB33CE">
            <w:pPr>
              <w:rPr>
                <w:noProof/>
                <w:lang w:val="en-IN" w:eastAsia="en-IN" w:bidi="hi-IN"/>
              </w:rPr>
            </w:pPr>
            <w:r>
              <w:rPr>
                <w:noProof/>
                <w:lang w:val="en-IN" w:eastAsia="en-IN" w:bidi="hi-IN"/>
              </w:rPr>
              <w:drawing>
                <wp:inline distT="0" distB="0" distL="0" distR="0">
                  <wp:extent cx="2838450" cy="1219200"/>
                  <wp:effectExtent l="19050" t="0" r="0" b="0"/>
                  <wp:docPr id="278" name="Picture 1" descr="mj college, bh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 college, bhilai"/>
                          <pic:cNvPicPr>
                            <a:picLocks noChangeAspect="1" noChangeArrowheads="1"/>
                          </pic:cNvPicPr>
                        </pic:nvPicPr>
                        <pic:blipFill>
                          <a:blip r:embed="rId9"/>
                          <a:srcRect/>
                          <a:stretch>
                            <a:fillRect/>
                          </a:stretch>
                        </pic:blipFill>
                        <pic:spPr bwMode="auto">
                          <a:xfrm>
                            <a:off x="0" y="0"/>
                            <a:ext cx="2849185" cy="1223811"/>
                          </a:xfrm>
                          <a:prstGeom prst="rect">
                            <a:avLst/>
                          </a:prstGeom>
                          <a:noFill/>
                          <a:ln w="9525">
                            <a:noFill/>
                            <a:miter lim="800000"/>
                            <a:headEnd/>
                            <a:tailEnd/>
                          </a:ln>
                        </pic:spPr>
                      </pic:pic>
                    </a:graphicData>
                  </a:graphic>
                </wp:inline>
              </w:drawing>
            </w:r>
          </w:p>
        </w:tc>
      </w:tr>
      <w:tr w:rsidR="001921BA" w:rsidTr="00CB33CE">
        <w:tc>
          <w:tcPr>
            <w:tcW w:w="993" w:type="dxa"/>
          </w:tcPr>
          <w:p w:rsidR="001921BA" w:rsidRDefault="001921BA" w:rsidP="00CB33CE"/>
        </w:tc>
        <w:tc>
          <w:tcPr>
            <w:tcW w:w="1134" w:type="dxa"/>
          </w:tcPr>
          <w:p w:rsidR="001921BA" w:rsidRPr="0033096F" w:rsidRDefault="001921BA" w:rsidP="00CB33CE">
            <w:pPr>
              <w:tabs>
                <w:tab w:val="left" w:pos="720"/>
              </w:tabs>
            </w:pPr>
            <w:r>
              <w:t xml:space="preserve">  20.06. 2015</w:t>
            </w:r>
          </w:p>
        </w:tc>
        <w:tc>
          <w:tcPr>
            <w:tcW w:w="7229" w:type="dxa"/>
          </w:tcPr>
          <w:p w:rsidR="001921BA" w:rsidRDefault="001921BA" w:rsidP="00CB33CE"/>
          <w:p w:rsidR="001921BA" w:rsidRPr="007F7710" w:rsidRDefault="001921BA" w:rsidP="00CB33CE">
            <w:pPr>
              <w:tabs>
                <w:tab w:val="left" w:pos="7500"/>
              </w:tabs>
            </w:pPr>
            <w:r w:rsidRPr="007F7710">
              <w:rPr>
                <w:rFonts w:cs="Mangal"/>
                <w:cs/>
                <w:lang w:bidi="hi-IN"/>
              </w:rPr>
              <w:t>हरे-भरे वृक्षों की छांव में हरी घास पर यहां कालेज की निदेशक डॉ श्रीलेखा विरुलकर</w:t>
            </w:r>
            <w:r w:rsidRPr="007F7710">
              <w:t xml:space="preserve">, </w:t>
            </w:r>
            <w:r w:rsidRPr="007F7710">
              <w:rPr>
                <w:rFonts w:cs="Mangal"/>
                <w:cs/>
                <w:lang w:bidi="hi-IN"/>
              </w:rPr>
              <w:t>प्राचार्य डॉ कुबेर गुरुपंच</w:t>
            </w:r>
            <w:r w:rsidRPr="007F7710">
              <w:t xml:space="preserve">, </w:t>
            </w:r>
            <w:r w:rsidRPr="007F7710">
              <w:rPr>
                <w:rFonts w:cs="Mangal"/>
                <w:cs/>
                <w:lang w:bidi="hi-IN"/>
              </w:rPr>
              <w:t>उप प्राचार्य डॉ नलिनी दीक्षित समेत शिक्षकवृंद एवं छात्र-छात्राओं ने योगाभ्यास किया। यहां योग प्रशिक्षक के रूप में श्रीमती तनुश्री सरकार एवं रणवेश सरकार उपस्थित थे।</w:t>
            </w:r>
          </w:p>
        </w:tc>
        <w:tc>
          <w:tcPr>
            <w:tcW w:w="4678" w:type="dxa"/>
          </w:tcPr>
          <w:p w:rsidR="001921BA" w:rsidRDefault="001921BA" w:rsidP="00CB33CE">
            <w:pPr>
              <w:rPr>
                <w:noProof/>
                <w:lang w:val="en-IN" w:eastAsia="en-IN" w:bidi="hi-IN"/>
              </w:rPr>
            </w:pPr>
            <w:r>
              <w:rPr>
                <w:noProof/>
                <w:lang w:val="en-IN" w:eastAsia="en-IN" w:bidi="hi-IN"/>
              </w:rPr>
              <w:drawing>
                <wp:inline distT="0" distB="0" distL="0" distR="0">
                  <wp:extent cx="2838450" cy="1588770"/>
                  <wp:effectExtent l="19050" t="0" r="0" b="0"/>
                  <wp:docPr id="279" name="Picture 24" descr="mj college, bh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j college, bhilai"/>
                          <pic:cNvPicPr>
                            <a:picLocks noChangeAspect="1" noChangeArrowheads="1"/>
                          </pic:cNvPicPr>
                        </pic:nvPicPr>
                        <pic:blipFill>
                          <a:blip r:embed="rId10"/>
                          <a:srcRect/>
                          <a:stretch>
                            <a:fillRect/>
                          </a:stretch>
                        </pic:blipFill>
                        <pic:spPr bwMode="auto">
                          <a:xfrm>
                            <a:off x="0" y="0"/>
                            <a:ext cx="2841853" cy="1590675"/>
                          </a:xfrm>
                          <a:prstGeom prst="rect">
                            <a:avLst/>
                          </a:prstGeom>
                          <a:noFill/>
                          <a:ln w="9525">
                            <a:noFill/>
                            <a:miter lim="800000"/>
                            <a:headEnd/>
                            <a:tailEnd/>
                          </a:ln>
                        </pic:spPr>
                      </pic:pic>
                    </a:graphicData>
                  </a:graphic>
                </wp:inline>
              </w:drawing>
            </w:r>
          </w:p>
        </w:tc>
      </w:tr>
      <w:tr w:rsidR="001921BA" w:rsidTr="00CB33CE">
        <w:tc>
          <w:tcPr>
            <w:tcW w:w="993" w:type="dxa"/>
          </w:tcPr>
          <w:p w:rsidR="001921BA" w:rsidRDefault="001921BA" w:rsidP="00CB33CE"/>
        </w:tc>
        <w:tc>
          <w:tcPr>
            <w:tcW w:w="1134" w:type="dxa"/>
          </w:tcPr>
          <w:p w:rsidR="001921BA" w:rsidRDefault="001921BA" w:rsidP="00CB33CE">
            <w:r>
              <w:t>31.05.2015</w:t>
            </w:r>
          </w:p>
        </w:tc>
        <w:tc>
          <w:tcPr>
            <w:tcW w:w="7229" w:type="dxa"/>
          </w:tcPr>
          <w:p w:rsidR="001921BA" w:rsidRDefault="001921BA" w:rsidP="00CB33CE">
            <w:pPr>
              <w:rPr>
                <w:rFonts w:cs="Mangal"/>
                <w:lang w:bidi="hi-IN"/>
              </w:rPr>
            </w:pPr>
            <w:r w:rsidRPr="0089583E">
              <w:rPr>
                <w:rFonts w:cs="Mangal"/>
                <w:cs/>
                <w:lang w:bidi="hi-IN"/>
              </w:rPr>
              <w:t xml:space="preserve">वर्ल्ड </w:t>
            </w:r>
            <w:r w:rsidRPr="0089583E">
              <w:t>‘</w:t>
            </w:r>
            <w:r w:rsidRPr="0089583E">
              <w:rPr>
                <w:rFonts w:cs="Mangal"/>
                <w:cs/>
                <w:lang w:bidi="hi-IN"/>
              </w:rPr>
              <w:t>नो टोबैको डे</w:t>
            </w:r>
            <w:r w:rsidRPr="0089583E">
              <w:t xml:space="preserve">’ </w:t>
            </w:r>
            <w:r w:rsidRPr="0089583E">
              <w:rPr>
                <w:rFonts w:cs="Mangal"/>
                <w:cs/>
                <w:lang w:bidi="hi-IN"/>
              </w:rPr>
              <w:t>के अवसर पर एक गोष्ठी का आयोजन किया गया। संस्था की निदेशक डॉ श्रीलेखा विरुलकर ने कहा कि चीन के बाद भारत तम्बाकू के उपभोग एवं तम्बाकू जनित रोगों में दूसरे स्थान पर है। यदि आज हम यह संकल्प लें कि स्वयं तम्बाकू छोड़ेंगे और किसी एक को तम्बाकू छोड़ने के लिए प्रेरित करेंगे तो यह समाज के प्रति एक बड़ा योगदान होगा</w:t>
            </w:r>
            <w:r>
              <w:rPr>
                <w:rFonts w:cs="Mangal"/>
                <w:lang w:bidi="hi-IN"/>
              </w:rPr>
              <w:t xml:space="preserve"> l</w:t>
            </w:r>
          </w:p>
          <w:p w:rsidR="001921BA" w:rsidRDefault="001921BA" w:rsidP="00CB33CE">
            <w:pPr>
              <w:rPr>
                <w:rFonts w:cs="Mangal"/>
                <w:lang w:bidi="hi-IN"/>
              </w:rPr>
            </w:pPr>
          </w:p>
          <w:p w:rsidR="001921BA" w:rsidRDefault="001921BA" w:rsidP="00CB33CE">
            <w:pPr>
              <w:rPr>
                <w:rFonts w:cs="Mangal"/>
                <w:lang w:bidi="hi-IN"/>
              </w:rPr>
            </w:pPr>
          </w:p>
          <w:p w:rsidR="001921BA" w:rsidRDefault="001921BA" w:rsidP="00CB33CE">
            <w:pPr>
              <w:rPr>
                <w:rFonts w:cs="Mangal"/>
                <w:lang w:bidi="hi-IN"/>
              </w:rPr>
            </w:pPr>
          </w:p>
          <w:p w:rsidR="001921BA" w:rsidRDefault="001921BA" w:rsidP="00CB33CE"/>
        </w:tc>
        <w:tc>
          <w:tcPr>
            <w:tcW w:w="4678" w:type="dxa"/>
          </w:tcPr>
          <w:p w:rsidR="001921BA" w:rsidRDefault="001921BA" w:rsidP="00CB33CE">
            <w:pPr>
              <w:rPr>
                <w:noProof/>
                <w:lang w:val="en-IN" w:eastAsia="en-IN" w:bidi="hi-IN"/>
              </w:rPr>
            </w:pPr>
            <w:r>
              <w:rPr>
                <w:noProof/>
                <w:lang w:val="en-IN" w:eastAsia="en-IN" w:bidi="hi-IN"/>
              </w:rPr>
              <w:drawing>
                <wp:anchor distT="0" distB="0" distL="0" distR="0" simplePos="0" relativeHeight="251660288" behindDoc="0" locked="0" layoutInCell="1" allowOverlap="1">
                  <wp:simplePos x="0" y="0"/>
                  <wp:positionH relativeFrom="page">
                    <wp:posOffset>479425</wp:posOffset>
                  </wp:positionH>
                  <wp:positionV relativeFrom="page">
                    <wp:posOffset>1279525</wp:posOffset>
                  </wp:positionV>
                  <wp:extent cx="1993900" cy="2895600"/>
                  <wp:effectExtent l="476250" t="0" r="44450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1" cstate="print"/>
                          <a:stretch>
                            <a:fillRect/>
                          </a:stretch>
                        </pic:blipFill>
                        <pic:spPr>
                          <a:xfrm rot="16200000">
                            <a:off x="0" y="0"/>
                            <a:ext cx="1993900" cy="2895600"/>
                          </a:xfrm>
                          <a:prstGeom prst="rect">
                            <a:avLst/>
                          </a:prstGeom>
                        </pic:spPr>
                      </pic:pic>
                    </a:graphicData>
                  </a:graphic>
                </wp:anchor>
              </w:drawing>
            </w:r>
            <w:r>
              <w:rPr>
                <w:noProof/>
                <w:lang w:val="en-IN" w:eastAsia="en-IN" w:bidi="hi-IN"/>
              </w:rPr>
              <w:drawing>
                <wp:inline distT="0" distB="0" distL="0" distR="0">
                  <wp:extent cx="2895600" cy="1352550"/>
                  <wp:effectExtent l="19050" t="0" r="0" b="0"/>
                  <wp:docPr id="10" name="Picture 1" descr="भिलाई। एमजे कालेज में आज एमजे कॉलेज आॅफ नर्सिंग द्वारा वर्ल्ड ‘नो टोबैको डे’ के अवसर पर एक गोष्ठी का आयोजन किया गया। संस्था की निदेशक डॉ श्रीलेखा विरुलकर ने कहा कि चीन के बाद भारत तम्बाकू के उपभोग एवं तम्बाकू जनित रोगों में दूसरे स्थान पर है। यदि आज हम यह संकल्प लें कि स्वयं तम्बाकू छोड़ेंगे और किसी एक को तम्बाकू छोड़ने के लिए प्रेरित करेंगे तो यह समाज के प्रति एक बड़ा योगदान हो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भिलाई। एमजे कालेज में आज एमजे कॉलेज आॅफ नर्सिंग द्वारा वर्ल्ड ‘नो टोबैको डे’ के अवसर पर एक गोष्ठी का आयोजन किया गया। संस्था की निदेशक डॉ श्रीलेखा विरुलकर ने कहा कि चीन के बाद भारत तम्बाकू के उपभोग एवं तम्बाकू जनित रोगों में दूसरे स्थान पर है। यदि आज हम यह संकल्प लें कि स्वयं तम्बाकू छोड़ेंगे और किसी एक को तम्बाकू छोड़ने के लिए प्रेरित करेंगे तो यह समाज के प्रति एक बड़ा योगदान होगा।"/>
                          <pic:cNvPicPr>
                            <a:picLocks noChangeAspect="1" noChangeArrowheads="1"/>
                          </pic:cNvPicPr>
                        </pic:nvPicPr>
                        <pic:blipFill>
                          <a:blip r:embed="rId12"/>
                          <a:srcRect/>
                          <a:stretch>
                            <a:fillRect/>
                          </a:stretch>
                        </pic:blipFill>
                        <pic:spPr bwMode="auto">
                          <a:xfrm>
                            <a:off x="0" y="0"/>
                            <a:ext cx="2901603" cy="1355354"/>
                          </a:xfrm>
                          <a:prstGeom prst="rect">
                            <a:avLst/>
                          </a:prstGeom>
                          <a:noFill/>
                          <a:ln w="9525">
                            <a:noFill/>
                            <a:miter lim="800000"/>
                            <a:headEnd/>
                            <a:tailEnd/>
                          </a:ln>
                        </pic:spPr>
                      </pic:pic>
                    </a:graphicData>
                  </a:graphic>
                </wp:inline>
              </w:drawing>
            </w:r>
          </w:p>
        </w:tc>
      </w:tr>
      <w:tr w:rsidR="001921BA" w:rsidTr="00CB33CE">
        <w:tc>
          <w:tcPr>
            <w:tcW w:w="993" w:type="dxa"/>
          </w:tcPr>
          <w:p w:rsidR="001921BA" w:rsidRDefault="001921BA" w:rsidP="00CB33CE"/>
        </w:tc>
        <w:tc>
          <w:tcPr>
            <w:tcW w:w="1134" w:type="dxa"/>
          </w:tcPr>
          <w:p w:rsidR="001921BA" w:rsidRDefault="001921BA" w:rsidP="00CB33CE">
            <w:pPr>
              <w:tabs>
                <w:tab w:val="left" w:pos="3060"/>
              </w:tabs>
              <w:rPr>
                <w:noProof/>
                <w:lang w:val="en-IN" w:eastAsia="en-IN" w:bidi="hi-IN"/>
              </w:rPr>
            </w:pPr>
            <w:r>
              <w:rPr>
                <w:noProof/>
                <w:lang w:val="en-IN" w:eastAsia="en-IN" w:bidi="hi-IN"/>
              </w:rPr>
              <w:t>26.02.2015</w:t>
            </w:r>
          </w:p>
        </w:tc>
        <w:tc>
          <w:tcPr>
            <w:tcW w:w="7229" w:type="dxa"/>
          </w:tcPr>
          <w:p w:rsidR="001921BA" w:rsidRDefault="001921BA" w:rsidP="00CB33CE">
            <w:pPr>
              <w:tabs>
                <w:tab w:val="left" w:pos="3060"/>
              </w:tabs>
              <w:rPr>
                <w:rFonts w:cs="Mangal"/>
                <w:noProof/>
                <w:lang w:val="en-IN" w:eastAsia="en-IN" w:bidi="hi-IN"/>
              </w:rPr>
            </w:pPr>
            <w:r w:rsidRPr="004B78D8">
              <w:rPr>
                <w:rFonts w:cs="Mangal"/>
                <w:noProof/>
                <w:cs/>
                <w:lang w:val="en-IN" w:eastAsia="en-IN" w:bidi="hi-IN"/>
              </w:rPr>
              <w:t xml:space="preserve">स्वाइन फ्लू स्वाइन फ्लू के लक्षण तथा रोकथाम के उपाय बताने हेतु आज एमजे </w:t>
            </w:r>
            <w:r>
              <w:rPr>
                <w:rFonts w:cs="Mangal"/>
                <w:noProof/>
                <w:lang w:val="en-IN" w:eastAsia="en-IN" w:bidi="hi-IN"/>
              </w:rPr>
              <w:drawing>
                <wp:anchor distT="0" distB="0" distL="0" distR="0" simplePos="0" relativeHeight="251659264" behindDoc="0" locked="0" layoutInCell="1" allowOverlap="1">
                  <wp:simplePos x="0" y="0"/>
                  <wp:positionH relativeFrom="page">
                    <wp:posOffset>-2145337975</wp:posOffset>
                  </wp:positionH>
                  <wp:positionV relativeFrom="page">
                    <wp:posOffset>2146562906</wp:posOffset>
                  </wp:positionV>
                  <wp:extent cx="1395095" cy="2943225"/>
                  <wp:effectExtent l="800100" t="0" r="776605"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3" cstate="print"/>
                          <a:stretch>
                            <a:fillRect/>
                          </a:stretch>
                        </pic:blipFill>
                        <pic:spPr>
                          <a:xfrm rot="16200000">
                            <a:off x="0" y="0"/>
                            <a:ext cx="1395095" cy="2943225"/>
                          </a:xfrm>
                          <a:prstGeom prst="rect">
                            <a:avLst/>
                          </a:prstGeom>
                        </pic:spPr>
                      </pic:pic>
                    </a:graphicData>
                  </a:graphic>
                </wp:anchor>
              </w:drawing>
            </w:r>
            <w:r w:rsidRPr="004B78D8">
              <w:rPr>
                <w:rFonts w:cs="Mangal"/>
                <w:noProof/>
                <w:cs/>
                <w:lang w:val="en-IN" w:eastAsia="en-IN" w:bidi="hi-IN"/>
              </w:rPr>
              <w:t>कॉलेज में स्पर्श मल्टीस्पेशलिटी हॉस्पिटल के डॉक्टर आशीष जैन तथा प्रदीप कौशिक मुख्य अतिथि के रुप में उपस्थित हुए इस अवसर पर महाविद्यालय के डायरेक्टर श्रीमती श्रीलेखा वेरुलकर प्राचार्य डॉक्टर के एस गुरु पंच तथा जेपी कनौजे उपस्थित थे</w:t>
            </w: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noProof/>
                <w:lang w:val="en-IN" w:eastAsia="en-IN" w:bidi="hi-IN"/>
              </w:rPr>
            </w:pPr>
          </w:p>
        </w:tc>
        <w:tc>
          <w:tcPr>
            <w:tcW w:w="4678" w:type="dxa"/>
          </w:tcPr>
          <w:p w:rsidR="001921BA" w:rsidRDefault="001921BA" w:rsidP="00CB33CE"/>
        </w:tc>
      </w:tr>
      <w:tr w:rsidR="001921BA" w:rsidTr="00CB33CE">
        <w:tc>
          <w:tcPr>
            <w:tcW w:w="993" w:type="dxa"/>
          </w:tcPr>
          <w:p w:rsidR="001921BA" w:rsidRDefault="001921BA" w:rsidP="00CB33CE">
            <w:pPr>
              <w:tabs>
                <w:tab w:val="left" w:pos="3060"/>
              </w:tabs>
              <w:rPr>
                <w:noProof/>
                <w:lang w:val="en-IN" w:eastAsia="en-IN" w:bidi="hi-IN"/>
              </w:rPr>
            </w:pPr>
          </w:p>
        </w:tc>
        <w:tc>
          <w:tcPr>
            <w:tcW w:w="1134" w:type="dxa"/>
          </w:tcPr>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r>
              <w:rPr>
                <w:noProof/>
                <w:lang w:val="en-IN" w:eastAsia="en-IN" w:bidi="hi-IN"/>
              </w:rPr>
              <w:t>28.02.2015</w:t>
            </w:r>
          </w:p>
        </w:tc>
        <w:tc>
          <w:tcPr>
            <w:tcW w:w="7229" w:type="dxa"/>
          </w:tcPr>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r w:rsidRPr="00047F8A">
              <w:rPr>
                <w:rFonts w:cs="Mangal"/>
                <w:noProof/>
                <w:cs/>
                <w:lang w:val="en-IN" w:eastAsia="en-IN" w:bidi="hi-IN"/>
              </w:rPr>
              <w:t>राष्ट्रीय सेवा योजना एमजी कॉलेज के विद्यार्थियों ने भटगांव में रोजगार संबंधी शिक्षा प्रदान की और साक्षरता संबंधी जागरूकता जन जन जागरण रैली वन संरक्षण संबंधित नारे लगाए इस अवसर पर कोकिला अंकुर सक्सेना संगीता मिश्रा प्रीति गुरनानी अंजना सिंह जेपी कनौजे आदि उपस्थित थे</w:t>
            </w: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rFonts w:cs="Mangal"/>
                <w:noProof/>
                <w:lang w:val="en-IN" w:eastAsia="en-IN" w:bidi="hi-IN"/>
              </w:rPr>
            </w:pPr>
          </w:p>
          <w:p w:rsidR="001921BA" w:rsidRDefault="001921BA" w:rsidP="00CB33CE">
            <w:pPr>
              <w:tabs>
                <w:tab w:val="left" w:pos="3060"/>
              </w:tabs>
              <w:rPr>
                <w:noProof/>
                <w:lang w:val="en-IN" w:eastAsia="en-IN" w:bidi="hi-IN"/>
              </w:rPr>
            </w:pPr>
          </w:p>
        </w:tc>
        <w:tc>
          <w:tcPr>
            <w:tcW w:w="4678" w:type="dxa"/>
          </w:tcPr>
          <w:p w:rsidR="001921BA" w:rsidRDefault="001921BA" w:rsidP="00CB33CE">
            <w:pPr>
              <w:tabs>
                <w:tab w:val="left" w:pos="3060"/>
              </w:tabs>
              <w:rPr>
                <w:noProof/>
                <w:lang w:val="en-IN" w:eastAsia="en-IN" w:bidi="hi-IN"/>
              </w:rPr>
            </w:pPr>
            <w:r>
              <w:rPr>
                <w:noProof/>
                <w:lang w:val="en-IN" w:eastAsia="en-IN" w:bidi="hi-IN"/>
              </w:rPr>
              <w:drawing>
                <wp:anchor distT="0" distB="0" distL="0" distR="0" simplePos="0" relativeHeight="251661312" behindDoc="0" locked="0" layoutInCell="1" allowOverlap="1">
                  <wp:simplePos x="0" y="0"/>
                  <wp:positionH relativeFrom="page">
                    <wp:posOffset>27940</wp:posOffset>
                  </wp:positionH>
                  <wp:positionV relativeFrom="page">
                    <wp:posOffset>87630</wp:posOffset>
                  </wp:positionV>
                  <wp:extent cx="2867025" cy="1704975"/>
                  <wp:effectExtent l="19050" t="0" r="9525"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867025" cy="1704975"/>
                          </a:xfrm>
                          <a:prstGeom prst="rect">
                            <a:avLst/>
                          </a:prstGeom>
                        </pic:spPr>
                      </pic:pic>
                    </a:graphicData>
                  </a:graphic>
                </wp:anchor>
              </w:drawing>
            </w: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p w:rsidR="001921BA" w:rsidRDefault="001921BA" w:rsidP="00CB33CE">
            <w:pPr>
              <w:tabs>
                <w:tab w:val="left" w:pos="3060"/>
              </w:tabs>
              <w:rPr>
                <w:noProof/>
                <w:lang w:val="en-IN" w:eastAsia="en-IN" w:bidi="hi-IN"/>
              </w:rPr>
            </w:pPr>
          </w:p>
        </w:tc>
      </w:tr>
    </w:tbl>
    <w:p w:rsidR="003C0DDF" w:rsidRDefault="003C0DDF"/>
    <w:sectPr w:rsidR="003C0DDF" w:rsidSect="001921BA">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compat/>
  <w:rsids>
    <w:rsidRoot w:val="001921BA"/>
    <w:rsid w:val="001921BA"/>
    <w:rsid w:val="003C0DDF"/>
    <w:rsid w:val="006029A6"/>
    <w:rsid w:val="00671391"/>
    <w:rsid w:val="008B5751"/>
    <w:rsid w:val="00922B4B"/>
    <w:rsid w:val="009F6A17"/>
    <w:rsid w:val="00EA00CC"/>
    <w:rsid w:val="00FC7E61"/>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1BA"/>
    <w:rPr>
      <w:sz w:val="20"/>
      <w:szCs w:val="20"/>
    </w:rPr>
  </w:style>
  <w:style w:type="paragraph" w:styleId="Heading1">
    <w:name w:val="heading 1"/>
    <w:basedOn w:val="Normal"/>
    <w:next w:val="Normal"/>
    <w:link w:val="Heading1Char"/>
    <w:uiPriority w:val="9"/>
    <w:qFormat/>
    <w:rsid w:val="00922B4B"/>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22B4B"/>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922B4B"/>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Heading4">
    <w:name w:val="heading 4"/>
    <w:basedOn w:val="Normal"/>
    <w:next w:val="Normal"/>
    <w:link w:val="Heading4Char"/>
    <w:uiPriority w:val="9"/>
    <w:semiHidden/>
    <w:unhideWhenUsed/>
    <w:qFormat/>
    <w:rsid w:val="00922B4B"/>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Heading5">
    <w:name w:val="heading 5"/>
    <w:basedOn w:val="Normal"/>
    <w:next w:val="Normal"/>
    <w:link w:val="Heading5Char"/>
    <w:uiPriority w:val="9"/>
    <w:semiHidden/>
    <w:unhideWhenUsed/>
    <w:qFormat/>
    <w:rsid w:val="00922B4B"/>
    <w:pPr>
      <w:pBdr>
        <w:bottom w:val="single" w:sz="6" w:space="1" w:color="2DA2BF" w:themeColor="accent1"/>
      </w:pBdr>
      <w:spacing w:before="300" w:after="0"/>
      <w:outlineLvl w:val="4"/>
    </w:pPr>
    <w:rPr>
      <w:caps/>
      <w:color w:val="21798E" w:themeColor="accent1" w:themeShade="BF"/>
      <w:spacing w:val="10"/>
      <w:sz w:val="22"/>
      <w:szCs w:val="22"/>
    </w:rPr>
  </w:style>
  <w:style w:type="paragraph" w:styleId="Heading6">
    <w:name w:val="heading 6"/>
    <w:basedOn w:val="Normal"/>
    <w:next w:val="Normal"/>
    <w:link w:val="Heading6Char"/>
    <w:uiPriority w:val="9"/>
    <w:semiHidden/>
    <w:unhideWhenUsed/>
    <w:qFormat/>
    <w:rsid w:val="00922B4B"/>
    <w:pPr>
      <w:pBdr>
        <w:bottom w:val="dotted" w:sz="6" w:space="1" w:color="2DA2BF" w:themeColor="accent1"/>
      </w:pBdr>
      <w:spacing w:before="300" w:after="0"/>
      <w:outlineLvl w:val="5"/>
    </w:pPr>
    <w:rPr>
      <w:caps/>
      <w:color w:val="21798E" w:themeColor="accent1" w:themeShade="BF"/>
      <w:spacing w:val="10"/>
      <w:sz w:val="22"/>
      <w:szCs w:val="22"/>
    </w:rPr>
  </w:style>
  <w:style w:type="paragraph" w:styleId="Heading7">
    <w:name w:val="heading 7"/>
    <w:basedOn w:val="Normal"/>
    <w:next w:val="Normal"/>
    <w:link w:val="Heading7Char"/>
    <w:uiPriority w:val="9"/>
    <w:semiHidden/>
    <w:unhideWhenUsed/>
    <w:qFormat/>
    <w:rsid w:val="00922B4B"/>
    <w:pPr>
      <w:spacing w:before="300" w:after="0"/>
      <w:outlineLvl w:val="6"/>
    </w:pPr>
    <w:rPr>
      <w:caps/>
      <w:color w:val="21798E" w:themeColor="accent1" w:themeShade="BF"/>
      <w:spacing w:val="10"/>
      <w:sz w:val="22"/>
      <w:szCs w:val="22"/>
    </w:rPr>
  </w:style>
  <w:style w:type="paragraph" w:styleId="Heading8">
    <w:name w:val="heading 8"/>
    <w:basedOn w:val="Normal"/>
    <w:next w:val="Normal"/>
    <w:link w:val="Heading8Char"/>
    <w:uiPriority w:val="9"/>
    <w:semiHidden/>
    <w:unhideWhenUsed/>
    <w:qFormat/>
    <w:rsid w:val="00922B4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2B4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B4B"/>
    <w:rPr>
      <w:b/>
      <w:bCs/>
      <w:caps/>
      <w:color w:val="FFFFFF" w:themeColor="background1"/>
      <w:spacing w:val="15"/>
      <w:shd w:val="clear" w:color="auto" w:fill="2DA2BF" w:themeFill="accent1"/>
    </w:rPr>
  </w:style>
  <w:style w:type="character" w:customStyle="1" w:styleId="Heading2Char">
    <w:name w:val="Heading 2 Char"/>
    <w:basedOn w:val="DefaultParagraphFont"/>
    <w:link w:val="Heading2"/>
    <w:uiPriority w:val="9"/>
    <w:semiHidden/>
    <w:rsid w:val="00922B4B"/>
    <w:rPr>
      <w:caps/>
      <w:spacing w:val="15"/>
      <w:shd w:val="clear" w:color="auto" w:fill="D2EDF4" w:themeFill="accent1" w:themeFillTint="33"/>
    </w:rPr>
  </w:style>
  <w:style w:type="character" w:customStyle="1" w:styleId="Heading3Char">
    <w:name w:val="Heading 3 Char"/>
    <w:basedOn w:val="DefaultParagraphFont"/>
    <w:link w:val="Heading3"/>
    <w:uiPriority w:val="9"/>
    <w:semiHidden/>
    <w:rsid w:val="00922B4B"/>
    <w:rPr>
      <w:caps/>
      <w:color w:val="16505E" w:themeColor="accent1" w:themeShade="7F"/>
      <w:spacing w:val="15"/>
    </w:rPr>
  </w:style>
  <w:style w:type="character" w:customStyle="1" w:styleId="Heading4Char">
    <w:name w:val="Heading 4 Char"/>
    <w:basedOn w:val="DefaultParagraphFont"/>
    <w:link w:val="Heading4"/>
    <w:uiPriority w:val="9"/>
    <w:semiHidden/>
    <w:rsid w:val="00922B4B"/>
    <w:rPr>
      <w:caps/>
      <w:color w:val="21798E" w:themeColor="accent1" w:themeShade="BF"/>
      <w:spacing w:val="10"/>
    </w:rPr>
  </w:style>
  <w:style w:type="character" w:customStyle="1" w:styleId="Heading5Char">
    <w:name w:val="Heading 5 Char"/>
    <w:basedOn w:val="DefaultParagraphFont"/>
    <w:link w:val="Heading5"/>
    <w:uiPriority w:val="9"/>
    <w:semiHidden/>
    <w:rsid w:val="00922B4B"/>
    <w:rPr>
      <w:caps/>
      <w:color w:val="21798E" w:themeColor="accent1" w:themeShade="BF"/>
      <w:spacing w:val="10"/>
    </w:rPr>
  </w:style>
  <w:style w:type="character" w:customStyle="1" w:styleId="Heading6Char">
    <w:name w:val="Heading 6 Char"/>
    <w:basedOn w:val="DefaultParagraphFont"/>
    <w:link w:val="Heading6"/>
    <w:uiPriority w:val="9"/>
    <w:semiHidden/>
    <w:rsid w:val="00922B4B"/>
    <w:rPr>
      <w:caps/>
      <w:color w:val="21798E" w:themeColor="accent1" w:themeShade="BF"/>
      <w:spacing w:val="10"/>
    </w:rPr>
  </w:style>
  <w:style w:type="character" w:customStyle="1" w:styleId="Heading7Char">
    <w:name w:val="Heading 7 Char"/>
    <w:basedOn w:val="DefaultParagraphFont"/>
    <w:link w:val="Heading7"/>
    <w:uiPriority w:val="9"/>
    <w:semiHidden/>
    <w:rsid w:val="00922B4B"/>
    <w:rPr>
      <w:caps/>
      <w:color w:val="21798E" w:themeColor="accent1" w:themeShade="BF"/>
      <w:spacing w:val="10"/>
    </w:rPr>
  </w:style>
  <w:style w:type="character" w:customStyle="1" w:styleId="Heading8Char">
    <w:name w:val="Heading 8 Char"/>
    <w:basedOn w:val="DefaultParagraphFont"/>
    <w:link w:val="Heading8"/>
    <w:uiPriority w:val="9"/>
    <w:semiHidden/>
    <w:rsid w:val="00922B4B"/>
    <w:rPr>
      <w:caps/>
      <w:spacing w:val="10"/>
      <w:sz w:val="18"/>
      <w:szCs w:val="18"/>
    </w:rPr>
  </w:style>
  <w:style w:type="character" w:customStyle="1" w:styleId="Heading9Char">
    <w:name w:val="Heading 9 Char"/>
    <w:basedOn w:val="DefaultParagraphFont"/>
    <w:link w:val="Heading9"/>
    <w:uiPriority w:val="9"/>
    <w:semiHidden/>
    <w:rsid w:val="00922B4B"/>
    <w:rPr>
      <w:i/>
      <w:caps/>
      <w:spacing w:val="10"/>
      <w:sz w:val="18"/>
      <w:szCs w:val="18"/>
    </w:rPr>
  </w:style>
  <w:style w:type="paragraph" w:styleId="Caption">
    <w:name w:val="caption"/>
    <w:basedOn w:val="Normal"/>
    <w:next w:val="Normal"/>
    <w:uiPriority w:val="35"/>
    <w:semiHidden/>
    <w:unhideWhenUsed/>
    <w:qFormat/>
    <w:rsid w:val="00922B4B"/>
    <w:rPr>
      <w:b/>
      <w:bCs/>
      <w:color w:val="21798E" w:themeColor="accent1" w:themeShade="BF"/>
      <w:sz w:val="16"/>
      <w:szCs w:val="16"/>
    </w:rPr>
  </w:style>
  <w:style w:type="paragraph" w:styleId="Title">
    <w:name w:val="Title"/>
    <w:basedOn w:val="Normal"/>
    <w:next w:val="Normal"/>
    <w:link w:val="TitleChar"/>
    <w:uiPriority w:val="10"/>
    <w:qFormat/>
    <w:rsid w:val="00922B4B"/>
    <w:pPr>
      <w:spacing w:before="720"/>
    </w:pPr>
    <w:rPr>
      <w:caps/>
      <w:color w:val="2DA2BF" w:themeColor="accent1"/>
      <w:spacing w:val="10"/>
      <w:kern w:val="28"/>
      <w:sz w:val="52"/>
      <w:szCs w:val="52"/>
    </w:rPr>
  </w:style>
  <w:style w:type="character" w:customStyle="1" w:styleId="TitleChar">
    <w:name w:val="Title Char"/>
    <w:basedOn w:val="DefaultParagraphFont"/>
    <w:link w:val="Title"/>
    <w:uiPriority w:val="10"/>
    <w:rsid w:val="00922B4B"/>
    <w:rPr>
      <w:caps/>
      <w:color w:val="2DA2BF" w:themeColor="accent1"/>
      <w:spacing w:val="10"/>
      <w:kern w:val="28"/>
      <w:sz w:val="52"/>
      <w:szCs w:val="52"/>
    </w:rPr>
  </w:style>
  <w:style w:type="paragraph" w:styleId="Subtitle">
    <w:name w:val="Subtitle"/>
    <w:basedOn w:val="Normal"/>
    <w:next w:val="Normal"/>
    <w:link w:val="SubtitleChar"/>
    <w:uiPriority w:val="11"/>
    <w:qFormat/>
    <w:rsid w:val="00922B4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2B4B"/>
    <w:rPr>
      <w:caps/>
      <w:color w:val="595959" w:themeColor="text1" w:themeTint="A6"/>
      <w:spacing w:val="10"/>
      <w:sz w:val="24"/>
      <w:szCs w:val="24"/>
    </w:rPr>
  </w:style>
  <w:style w:type="character" w:styleId="Strong">
    <w:name w:val="Strong"/>
    <w:uiPriority w:val="22"/>
    <w:qFormat/>
    <w:rsid w:val="00922B4B"/>
    <w:rPr>
      <w:b/>
      <w:bCs/>
    </w:rPr>
  </w:style>
  <w:style w:type="character" w:styleId="Emphasis">
    <w:name w:val="Emphasis"/>
    <w:uiPriority w:val="20"/>
    <w:qFormat/>
    <w:rsid w:val="00922B4B"/>
    <w:rPr>
      <w:caps/>
      <w:color w:val="16505E" w:themeColor="accent1" w:themeShade="7F"/>
      <w:spacing w:val="5"/>
    </w:rPr>
  </w:style>
  <w:style w:type="paragraph" w:styleId="NoSpacing">
    <w:name w:val="No Spacing"/>
    <w:basedOn w:val="Normal"/>
    <w:link w:val="NoSpacingChar"/>
    <w:uiPriority w:val="1"/>
    <w:qFormat/>
    <w:rsid w:val="00922B4B"/>
    <w:pPr>
      <w:spacing w:before="0" w:after="0" w:line="240" w:lineRule="auto"/>
    </w:pPr>
  </w:style>
  <w:style w:type="character" w:customStyle="1" w:styleId="NoSpacingChar">
    <w:name w:val="No Spacing Char"/>
    <w:basedOn w:val="DefaultParagraphFont"/>
    <w:link w:val="NoSpacing"/>
    <w:uiPriority w:val="1"/>
    <w:rsid w:val="00922B4B"/>
    <w:rPr>
      <w:sz w:val="20"/>
      <w:szCs w:val="20"/>
    </w:rPr>
  </w:style>
  <w:style w:type="paragraph" w:styleId="ListParagraph">
    <w:name w:val="List Paragraph"/>
    <w:basedOn w:val="Normal"/>
    <w:uiPriority w:val="34"/>
    <w:qFormat/>
    <w:rsid w:val="00922B4B"/>
    <w:pPr>
      <w:ind w:left="720"/>
      <w:contextualSpacing/>
    </w:pPr>
  </w:style>
  <w:style w:type="paragraph" w:styleId="Quote">
    <w:name w:val="Quote"/>
    <w:basedOn w:val="Normal"/>
    <w:next w:val="Normal"/>
    <w:link w:val="QuoteChar"/>
    <w:uiPriority w:val="29"/>
    <w:qFormat/>
    <w:rsid w:val="00922B4B"/>
    <w:rPr>
      <w:i/>
      <w:iCs/>
    </w:rPr>
  </w:style>
  <w:style w:type="character" w:customStyle="1" w:styleId="QuoteChar">
    <w:name w:val="Quote Char"/>
    <w:basedOn w:val="DefaultParagraphFont"/>
    <w:link w:val="Quote"/>
    <w:uiPriority w:val="29"/>
    <w:rsid w:val="00922B4B"/>
    <w:rPr>
      <w:i/>
      <w:iCs/>
      <w:sz w:val="20"/>
      <w:szCs w:val="20"/>
    </w:rPr>
  </w:style>
  <w:style w:type="paragraph" w:styleId="IntenseQuote">
    <w:name w:val="Intense Quote"/>
    <w:basedOn w:val="Normal"/>
    <w:next w:val="Normal"/>
    <w:link w:val="IntenseQuoteChar"/>
    <w:uiPriority w:val="30"/>
    <w:qFormat/>
    <w:rsid w:val="00922B4B"/>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IntenseQuoteChar">
    <w:name w:val="Intense Quote Char"/>
    <w:basedOn w:val="DefaultParagraphFont"/>
    <w:link w:val="IntenseQuote"/>
    <w:uiPriority w:val="30"/>
    <w:rsid w:val="00922B4B"/>
    <w:rPr>
      <w:i/>
      <w:iCs/>
      <w:color w:val="2DA2BF" w:themeColor="accent1"/>
      <w:sz w:val="20"/>
      <w:szCs w:val="20"/>
    </w:rPr>
  </w:style>
  <w:style w:type="character" w:styleId="SubtleEmphasis">
    <w:name w:val="Subtle Emphasis"/>
    <w:uiPriority w:val="19"/>
    <w:qFormat/>
    <w:rsid w:val="00922B4B"/>
    <w:rPr>
      <w:i/>
      <w:iCs/>
      <w:color w:val="16505E" w:themeColor="accent1" w:themeShade="7F"/>
    </w:rPr>
  </w:style>
  <w:style w:type="character" w:styleId="IntenseEmphasis">
    <w:name w:val="Intense Emphasis"/>
    <w:uiPriority w:val="21"/>
    <w:qFormat/>
    <w:rsid w:val="00922B4B"/>
    <w:rPr>
      <w:b/>
      <w:bCs/>
      <w:caps/>
      <w:color w:val="16505E" w:themeColor="accent1" w:themeShade="7F"/>
      <w:spacing w:val="10"/>
    </w:rPr>
  </w:style>
  <w:style w:type="character" w:styleId="SubtleReference">
    <w:name w:val="Subtle Reference"/>
    <w:uiPriority w:val="31"/>
    <w:qFormat/>
    <w:rsid w:val="00922B4B"/>
    <w:rPr>
      <w:b/>
      <w:bCs/>
      <w:color w:val="2DA2BF" w:themeColor="accent1"/>
    </w:rPr>
  </w:style>
  <w:style w:type="character" w:styleId="IntenseReference">
    <w:name w:val="Intense Reference"/>
    <w:uiPriority w:val="32"/>
    <w:qFormat/>
    <w:rsid w:val="00922B4B"/>
    <w:rPr>
      <w:b/>
      <w:bCs/>
      <w:i/>
      <w:iCs/>
      <w:caps/>
      <w:color w:val="2DA2BF" w:themeColor="accent1"/>
    </w:rPr>
  </w:style>
  <w:style w:type="character" w:styleId="BookTitle">
    <w:name w:val="Book Title"/>
    <w:uiPriority w:val="33"/>
    <w:qFormat/>
    <w:rsid w:val="00922B4B"/>
    <w:rPr>
      <w:b/>
      <w:bCs/>
      <w:i/>
      <w:iCs/>
      <w:spacing w:val="9"/>
    </w:rPr>
  </w:style>
  <w:style w:type="paragraph" w:styleId="TOCHeading">
    <w:name w:val="TOC Heading"/>
    <w:basedOn w:val="Heading1"/>
    <w:next w:val="Normal"/>
    <w:uiPriority w:val="39"/>
    <w:semiHidden/>
    <w:unhideWhenUsed/>
    <w:qFormat/>
    <w:rsid w:val="00922B4B"/>
    <w:pPr>
      <w:outlineLvl w:val="9"/>
    </w:pPr>
  </w:style>
  <w:style w:type="table" w:styleId="TableGrid">
    <w:name w:val="Table Grid"/>
    <w:basedOn w:val="TableNormal"/>
    <w:uiPriority w:val="59"/>
    <w:rsid w:val="001921BA"/>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21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1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fontTable" Target="fontTable.xml"/><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dc:creator>
  <cp:lastModifiedBy>User 4</cp:lastModifiedBy>
  <cp:revision>1</cp:revision>
  <dcterms:created xsi:type="dcterms:W3CDTF">2021-11-10T11:53:00Z</dcterms:created>
  <dcterms:modified xsi:type="dcterms:W3CDTF">2021-11-10T11:54:00Z</dcterms:modified>
</cp:coreProperties>
</file>